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</w:rPr>
      </w:pPr>
      <w:r>
        <w:rPr>
          <w:rFonts w:hint="eastAsia"/>
          <w:b/>
          <w:lang w:val="en-US" w:eastAsia="zh-CN"/>
        </w:rPr>
        <w:t>本科</w:t>
      </w:r>
      <w:bookmarkStart w:id="0" w:name="_GoBack"/>
      <w:bookmarkEnd w:id="0"/>
      <w:r>
        <w:rPr>
          <w:rFonts w:hint="eastAsia"/>
          <w:b/>
        </w:rPr>
        <w:t>财务决策平台注册试用账号说明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jc w:val="both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大赛官网</w:t>
      </w:r>
      <w:r>
        <w:rPr>
          <w:rFonts w:hint="eastAsia"/>
          <w:b w:val="0"/>
          <w:bCs/>
          <w:lang w:val="en-US" w:eastAsia="zh-CN"/>
        </w:rPr>
        <w:fldChar w:fldCharType="begin"/>
      </w:r>
      <w:r>
        <w:rPr>
          <w:rFonts w:hint="eastAsia"/>
          <w:b w:val="0"/>
          <w:bCs/>
          <w:lang w:val="en-US" w:eastAsia="zh-CN"/>
        </w:rPr>
        <w:instrText xml:space="preserve"> HYPERLINK "http://cwjcbkgw.netinnet.cn/" </w:instrText>
      </w:r>
      <w:r>
        <w:rPr>
          <w:rFonts w:hint="eastAsia"/>
          <w:b w:val="0"/>
          <w:bCs/>
          <w:lang w:val="en-US" w:eastAsia="zh-CN"/>
        </w:rPr>
        <w:fldChar w:fldCharType="separate"/>
      </w:r>
      <w:r>
        <w:rPr>
          <w:rFonts w:hint="eastAsia"/>
          <w:b w:val="0"/>
          <w:bCs/>
          <w:lang w:val="en-US" w:eastAsia="zh-CN"/>
        </w:rPr>
        <w:t>http://cwjcbkgw.netinnet.cn/</w:t>
      </w:r>
      <w:r>
        <w:rPr>
          <w:rFonts w:hint="eastAsia"/>
          <w:b w:val="0"/>
          <w:bCs/>
          <w:lang w:val="en-US" w:eastAsia="zh-CN"/>
        </w:rPr>
        <w:fldChar w:fldCharType="end"/>
      </w:r>
      <w:r>
        <w:rPr>
          <w:rFonts w:hint="eastAsia"/>
          <w:b w:val="0"/>
          <w:bCs/>
          <w:lang w:val="en-US" w:eastAsia="zh-CN"/>
        </w:rPr>
        <w:t>，点击“本科组”进入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jc w:val="both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（如果已登录，请忽略这一步）点击页面左上角登录99财经（如未注册账号请先注</w:t>
      </w:r>
      <w:r>
        <w:rPr>
          <w:rFonts w:hint="eastAsia"/>
        </w:rPr>
        <w:t>册账号）</w:t>
      </w:r>
      <w:r>
        <w:rPr>
          <w:rFonts w:hint="eastAsia"/>
          <w:lang w:eastAsia="zh-CN"/>
        </w:rPr>
        <w:t>。</w:t>
      </w:r>
      <w:r>
        <w:rPr>
          <w:rFonts w:hint="eastAsia"/>
          <w:b w:val="0"/>
          <w:bCs/>
          <w:lang w:val="en-US" w:eastAsia="zh-CN"/>
        </w:rPr>
        <w:t>登录成功后，再次打开大赛官网，点击“本科组”进入</w:t>
      </w:r>
    </w:p>
    <w:p>
      <w:pPr>
        <w:numPr>
          <w:numId w:val="0"/>
        </w:numPr>
        <w:spacing w:line="360" w:lineRule="auto"/>
        <w:ind w:left="420" w:leftChars="0"/>
        <w:jc w:val="both"/>
      </w:pPr>
      <w:r>
        <w:drawing>
          <wp:inline distT="0" distB="0" distL="114300" distR="114300">
            <wp:extent cx="3714115" cy="1057275"/>
            <wp:effectExtent l="0" t="0" r="635" b="952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411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jc w:val="left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点击进入平台，如下</w:t>
      </w:r>
    </w:p>
    <w:p>
      <w:pPr>
        <w:numPr>
          <w:numId w:val="0"/>
        </w:numPr>
        <w:spacing w:line="360" w:lineRule="auto"/>
        <w:ind w:left="420" w:leftChars="0"/>
        <w:jc w:val="left"/>
        <w:rPr>
          <w:rFonts w:hint="eastAsia"/>
          <w:b w:val="0"/>
          <w:bCs/>
          <w:lang w:val="en-US" w:eastAsia="zh-CN"/>
        </w:rPr>
      </w:pPr>
      <w:r>
        <w:drawing>
          <wp:inline distT="0" distB="0" distL="114300" distR="114300">
            <wp:extent cx="4262755" cy="1701800"/>
            <wp:effectExtent l="0" t="0" r="4445" b="1270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spacing w:line="360" w:lineRule="auto"/>
        <w:ind w:left="420" w:leftChars="0"/>
        <w:jc w:val="both"/>
        <w:rPr>
          <w:rFonts w:hint="eastAsia"/>
          <w:lang w:val="en-US" w:eastAsia="zh-CN"/>
        </w:rPr>
      </w:pPr>
    </w:p>
    <w:p>
      <w:pPr>
        <w:spacing w:line="360" w:lineRule="auto"/>
        <w:jc w:val="both"/>
        <w:rPr>
          <w:rFonts w:hint="eastAsia"/>
          <w:b w:val="0"/>
          <w:bCs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jc w:val="both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进入申请试用账号界面，如下图，点击“申请试用”</w:t>
      </w:r>
    </w:p>
    <w:p>
      <w:pPr>
        <w:numPr>
          <w:numId w:val="0"/>
        </w:numPr>
        <w:spacing w:line="360" w:lineRule="auto"/>
        <w:ind w:left="420" w:leftChars="0"/>
        <w:jc w:val="both"/>
        <w:rPr>
          <w:rFonts w:hint="eastAsia"/>
          <w:b w:val="0"/>
          <w:bCs/>
          <w:lang w:val="en-US" w:eastAsia="zh-CN"/>
        </w:rPr>
      </w:pPr>
      <w:r>
        <w:drawing>
          <wp:inline distT="0" distB="0" distL="114300" distR="114300">
            <wp:extent cx="3844925" cy="1274445"/>
            <wp:effectExtent l="0" t="0" r="3175" b="1905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4925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spacing w:line="360" w:lineRule="auto"/>
        <w:ind w:left="420" w:leftChars="0"/>
        <w:jc w:val="both"/>
      </w:pPr>
      <w:r>
        <w:rPr>
          <w:rFonts w:hint="eastAsia"/>
          <w:b w:val="0"/>
          <w:bCs/>
          <w:lang w:val="en-US" w:eastAsia="zh-CN"/>
        </w:rPr>
        <w:t>提示申请账号成功</w:t>
      </w:r>
      <w:r>
        <w:drawing>
          <wp:inline distT="0" distB="0" distL="114300" distR="114300">
            <wp:extent cx="2548890" cy="718820"/>
            <wp:effectExtent l="0" t="0" r="3810" b="5080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jc w:val="both"/>
      </w:pPr>
      <w:r>
        <w:rPr>
          <w:rFonts w:hint="eastAsia"/>
          <w:b w:val="0"/>
          <w:bCs/>
          <w:lang w:val="en-US" w:eastAsia="zh-CN"/>
        </w:rPr>
        <w:t>点击“确定”按钮，弹出框显示申请成功的账号列表以及密码，请记住密</w:t>
      </w:r>
    </w:p>
    <w:p>
      <w:pPr>
        <w:numPr>
          <w:numId w:val="0"/>
        </w:numPr>
        <w:spacing w:line="360" w:lineRule="auto"/>
        <w:ind w:left="420" w:leftChars="0"/>
        <w:jc w:val="both"/>
      </w:pPr>
      <w:r>
        <w:drawing>
          <wp:inline distT="0" distB="0" distL="114300" distR="114300">
            <wp:extent cx="4297045" cy="1779905"/>
            <wp:effectExtent l="0" t="0" r="8255" b="10795"/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7045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jc w:val="both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申请成功后如果没有记住账号密码可以再次进入此界面，点击“查看试用账号”</w:t>
      </w:r>
    </w:p>
    <w:p>
      <w:pPr>
        <w:numPr>
          <w:numId w:val="0"/>
        </w:numPr>
        <w:spacing w:line="360" w:lineRule="auto"/>
        <w:ind w:left="420" w:leftChars="0"/>
        <w:jc w:val="both"/>
        <w:rPr>
          <w:rFonts w:hint="eastAsia"/>
          <w:b w:val="0"/>
          <w:bCs/>
          <w:lang w:val="en-US" w:eastAsia="zh-CN"/>
        </w:rPr>
      </w:pPr>
      <w:r>
        <w:drawing>
          <wp:inline distT="0" distB="0" distL="114300" distR="114300">
            <wp:extent cx="5269230" cy="1666240"/>
            <wp:effectExtent l="0" t="0" r="7620" b="1016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jc w:val="both"/>
        <w:rPr>
          <w:rFonts w:hint="eastAsia"/>
        </w:rPr>
      </w:pPr>
      <w:r>
        <w:rPr>
          <w:rFonts w:hint="eastAsia"/>
          <w:b w:val="0"/>
          <w:bCs/>
          <w:lang w:val="en-US" w:eastAsia="zh-CN"/>
        </w:rPr>
        <w:t>点击“进入试用平台”，进入登录界面进行登陆练习</w:t>
      </w:r>
    </w:p>
    <w:p>
      <w:pPr>
        <w:numPr>
          <w:numId w:val="0"/>
        </w:numPr>
        <w:spacing w:line="360" w:lineRule="auto"/>
        <w:ind w:left="420" w:leftChars="0"/>
        <w:jc w:val="both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b/>
        </w:rPr>
        <w:t>温馨提示：该平台地址请添加至收藏文件夹，方便下次直接访问</w:t>
      </w:r>
      <w:r>
        <w:rPr>
          <w:rFonts w:hint="eastAsia"/>
        </w:rPr>
        <w:t>）</w:t>
      </w:r>
    </w:p>
    <w:p>
      <w:r>
        <w:rPr>
          <w:rFonts w:hint="eastAsia"/>
          <w:lang w:val="en-US" w:eastAsia="zh-CN"/>
        </w:rPr>
        <w:t xml:space="preserve"> </w:t>
      </w:r>
      <w:r>
        <w:drawing>
          <wp:inline distT="0" distB="0" distL="0" distR="0">
            <wp:extent cx="5149850" cy="2733675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9850" cy="273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91D56"/>
    <w:multiLevelType w:val="singleLevel"/>
    <w:tmpl w:val="78291D56"/>
    <w:lvl w:ilvl="0" w:tentative="0">
      <w:start w:val="1"/>
      <w:numFmt w:val="chineseCounting"/>
      <w:suff w:val="nothing"/>
      <w:lvlText w:val="第%1步：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F4"/>
    <w:rsid w:val="00024454"/>
    <w:rsid w:val="000B0ED4"/>
    <w:rsid w:val="00104987"/>
    <w:rsid w:val="00141BF5"/>
    <w:rsid w:val="001A648E"/>
    <w:rsid w:val="001E2DD8"/>
    <w:rsid w:val="00257131"/>
    <w:rsid w:val="002E5FB8"/>
    <w:rsid w:val="003117E1"/>
    <w:rsid w:val="00380A7C"/>
    <w:rsid w:val="0039531E"/>
    <w:rsid w:val="003D1C30"/>
    <w:rsid w:val="006D4792"/>
    <w:rsid w:val="00707838"/>
    <w:rsid w:val="007366F4"/>
    <w:rsid w:val="00C306A4"/>
    <w:rsid w:val="00EF087C"/>
    <w:rsid w:val="00F05FDB"/>
    <w:rsid w:val="00FD7F34"/>
    <w:rsid w:val="33180398"/>
    <w:rsid w:val="335A1F04"/>
    <w:rsid w:val="357A5D02"/>
    <w:rsid w:val="41136913"/>
    <w:rsid w:val="7F17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character" w:styleId="4">
    <w:name w:val="FollowedHyperlink"/>
    <w:basedOn w:val="3"/>
    <w:semiHidden/>
    <w:unhideWhenUsed/>
    <w:uiPriority w:val="99"/>
    <w:rPr>
      <w:color w:val="954F72" w:themeColor="followedHyperlink"/>
      <w:u w:val="single"/>
    </w:rPr>
  </w:style>
  <w:style w:type="character" w:styleId="5">
    <w:name w:val="Hyperlink"/>
    <w:basedOn w:val="3"/>
    <w:unhideWhenUsed/>
    <w:uiPriority w:val="99"/>
    <w:rPr>
      <w:color w:val="0563C1" w:themeColor="hyperlink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</Words>
  <Characters>330</Characters>
  <Lines>2</Lines>
  <Paragraphs>1</Paragraphs>
  <TotalTime>0</TotalTime>
  <ScaleCrop>false</ScaleCrop>
  <LinksUpToDate>false</LinksUpToDate>
  <CharactersWithSpaces>386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2017-11-03T06:35:00Z</dcterms:created>
  <dc:creator>admin</dc:creator>
  <cp:lastModifiedBy>here</cp:lastModifiedBy>
  <dcterms:modified xsi:type="dcterms:W3CDTF">2018-04-13T02:38:44Z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